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7D" w:rsidRPr="0048397D" w:rsidRDefault="0048397D" w:rsidP="00483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8397D">
        <w:rPr>
          <w:rFonts w:ascii="inherit" w:hAnsi="inherit" w:cs="Arial"/>
          <w:color w:val="555555"/>
          <w:sz w:val="13"/>
          <w:szCs w:val="13"/>
        </w:rPr>
        <w:t>Прогнозные расчёты по группам и подгруппам доходов и разделам и подразделам расходов бюджета</w:t>
      </w:r>
    </w:p>
    <w:p w:rsidR="0048397D" w:rsidRPr="0048397D" w:rsidRDefault="0048397D" w:rsidP="00483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8397D">
        <w:rPr>
          <w:rFonts w:ascii="inherit" w:hAnsi="inherit" w:cs="Arial"/>
          <w:color w:val="555555"/>
          <w:sz w:val="13"/>
          <w:szCs w:val="13"/>
        </w:rPr>
        <w:t>муниципального образования</w:t>
      </w:r>
    </w:p>
    <w:p w:rsidR="0048397D" w:rsidRPr="0048397D" w:rsidRDefault="0048397D" w:rsidP="0048397D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8397D">
        <w:rPr>
          <w:rFonts w:ascii="inherit" w:hAnsi="inherit" w:cs="Arial"/>
          <w:color w:val="555555"/>
          <w:sz w:val="13"/>
          <w:szCs w:val="13"/>
        </w:rPr>
        <w:t>«Борковский сельсовет» 2022 год и на плановый период 2023 -2024 годов.</w:t>
      </w:r>
    </w:p>
    <w:p w:rsidR="0048397D" w:rsidRPr="0048397D" w:rsidRDefault="0048397D" w:rsidP="0048397D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8397D">
        <w:rPr>
          <w:rFonts w:ascii="inherit" w:hAnsi="inherit" w:cs="Arial"/>
          <w:color w:val="555555"/>
          <w:sz w:val="13"/>
          <w:szCs w:val="13"/>
        </w:rPr>
        <w:t>I. Прогнозирование доходов бюджета на 2022 год и на плановый период 2023 -2024 годов.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"/>
        <w:gridCol w:w="4773"/>
        <w:gridCol w:w="831"/>
        <w:gridCol w:w="831"/>
        <w:gridCol w:w="831"/>
        <w:gridCol w:w="1237"/>
      </w:tblGrid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Итого доходы на 2022год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Итого доходы на 2023год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Итого доходы на 2024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8 50 00000 00 0000 000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Доходы бюджета – 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3 107979,00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1415052,00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1396862,00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1058412,00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1027346,00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1029327,00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41128,00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42474,00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44 455,00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41128,00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42474,00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44 455,00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39552,00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40856,00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42776,00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48397D">
              <w:rPr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1258,00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1300,00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1361,00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1 01 02030 01 0000 110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318,00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318,00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318,00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559015,00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559015,00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559015,00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 уровне 2021 года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1 06 01030 00 0000 110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27372,00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531643,00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531643,00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531643,00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полуг.2020 – 367,5 1 полуг.2021 – 164,1 367,5+164,1=531,6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1 06 06033 00 0000 110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145025,00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145028,00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145028,00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Земельный налог с организаций, обладающим земельным участком, расположенными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145025,00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145028,00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145028,00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полуг. 2020 1 полуг. 2021г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1 06 06040 10 0000 110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386615,00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386615,00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386615,00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1 06 06043 10 0000 110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240" w:afterAutospacing="0"/>
              <w:rPr>
                <w:szCs w:val="24"/>
              </w:rPr>
            </w:pPr>
            <w:r w:rsidRPr="0048397D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386615,00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386615,00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386615,00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полуг. 2020 1 полуг. 2021г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Согласно заключенному договору аренды.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1 11 05000 00 0000 120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1 11 05020 00 0000 120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1 11 05025 10 0000 120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425857,00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111 05070 00 0000 120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111 05075 10 0000 120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1 17 00000 00 0000 000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32412,00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1 17 15000 00 0000 150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32412,00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1 17 15030 10 0000 150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32412,00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1 17 15030 10 0010 150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Инициативные платежи, зачисляемые в бюджеты сельских поселений (по проекту «Замена оконных блоков и дверей МКУК «Борковский ЦСДК» Суджанского района Курской области(капитальный ремонт)»)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32412,00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2049567,00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387706,00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367535,00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2049567,00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387706,00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367535,0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2 02 10000 00 0000 151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1086405,00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292158,00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268651,00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2 02 15002 00 0000 150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75059200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2 02 15002 10 0000 150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750592,00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2 02 16001 00 0000 150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Дотациинавыравниваниебюджетнойобеспеченности из бюджетов муниципальных районов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335813,00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292158,00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268651,00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2 02 16001 10 0000 150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Дотациибюджетамсельскихпоселенийнавыравниваниебюджетнойобеспеченности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335813,00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292158,00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268651,00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 xml:space="preserve">2 02 20000 </w:t>
            </w:r>
            <w:r w:rsidRPr="0048397D">
              <w:rPr>
                <w:szCs w:val="24"/>
              </w:rPr>
              <w:lastRenderedPageBreak/>
              <w:t>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 xml:space="preserve">Субсидии бюджетам бюджетной системы Российской Федерации (межбюджетные </w:t>
            </w:r>
            <w:r w:rsidRPr="0048397D">
              <w:rPr>
                <w:szCs w:val="24"/>
              </w:rPr>
              <w:lastRenderedPageBreak/>
              <w:t>субсидии)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870692,00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2 02 29999 00 0000 151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870692,00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2 02 29999 10 0000 151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Прочие субсидии бюджетам сельского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870692,00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2 02 29999 10 0000 151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388938,00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2 02 30000 00 0000 151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92470,00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95548,00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98884,00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2 02 35118 00 0000 151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92470,00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95548,00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98884,00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2 07 00000 00 0000 000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2 07 05000 10 0000 150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2 07 05030 10 0000 150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</w:tbl>
    <w:p w:rsidR="0048397D" w:rsidRPr="0048397D" w:rsidRDefault="0048397D" w:rsidP="0048397D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8397D">
        <w:rPr>
          <w:rFonts w:ascii="inherit" w:hAnsi="inherit" w:cs="Arial"/>
          <w:color w:val="555555"/>
          <w:sz w:val="13"/>
          <w:szCs w:val="13"/>
        </w:rPr>
        <w:t>2. Прогнозирование расходов бюджета на 2022 год и на плановый период 2023-2024 годов.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3"/>
        <w:gridCol w:w="3089"/>
        <w:gridCol w:w="1159"/>
        <w:gridCol w:w="1159"/>
        <w:gridCol w:w="1159"/>
      </w:tblGrid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Расходы на 2022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Расходы на 2023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Расходы на 2024 год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3107979,00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1415052,00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1396862,00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32988,00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64899,00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Администрация Борковского сельсовета Суджанского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rFonts w:ascii="inherit" w:hAnsi="inherit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949235,00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667761,00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627319,00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з/ плата 20468*7,92 =162107,00 начисл . на зар.плату 48956,00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итого: 211063,00 на 7,92 месяца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211063,00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199 650,00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180229,00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211 По штатному расписанию - 403899,00 213 Начисления на з/п - 121978,00 Итого – 525877,00 на 7,92 месяца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242/221 услуги связи 7800,00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244/223 газ, свет. 22948,00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244/225 сигнализатор - 1500,00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Итого: 558425,00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558425,00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386364,00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365343,00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Согласно заключенным соглашениям на 12 месяцев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81647,00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81647,00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81647,00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Резервный фонд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100,00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Членские взносы,СБиС,ключи,обсл.сайта, изготовление и прверка сметы, аукцион по Народному бюджету.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98000,00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военкомат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92470,00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95548,00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98884,00</w:t>
            </w: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8397D" w:rsidRPr="0048397D" w:rsidTr="004839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t xml:space="preserve">211 По дорожной карте 2,5 штатн. Ед34990,00*2,5ед=87475+6808,50 (совмест.)*7,92 мес.746725,00 213 </w:t>
            </w:r>
            <w:r w:rsidRPr="0048397D">
              <w:rPr>
                <w:szCs w:val="24"/>
              </w:rPr>
              <w:lastRenderedPageBreak/>
              <w:t>Начисления на з/п. 225511,00 Итого 972235,00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244/226 по дог.106376,00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242/226 установка программы 15000,00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244/223, свет.20952,00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244/223, по дог. 62053,00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244/343 уголь 35000,00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244/225 взвеш.огнетуш., проверка дымоходов 141428,00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244/346 строит.матер. 10000,00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244/349 провед.мероп. 5000,00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Реализация проекта «Народный бюджет»Замена оконных блоков и дверей МКУК «Борковский ЦСДК» Суджанского района Курской области(капитальный ремонт) 648230,00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Итого: 1044039,00</w:t>
            </w:r>
          </w:p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rFonts w:ascii="inherit" w:hAnsi="inherit"/>
                <w:b/>
                <w:bCs/>
                <w:szCs w:val="24"/>
              </w:rPr>
              <w:t>Итого: 2016274,00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rPr>
                <w:szCs w:val="24"/>
              </w:rPr>
            </w:pPr>
            <w:r w:rsidRPr="0048397D">
              <w:rPr>
                <w:szCs w:val="24"/>
              </w:rPr>
              <w:lastRenderedPageBreak/>
              <w:t>2016274,00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618755,00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8397D" w:rsidRPr="0048397D" w:rsidRDefault="0048397D" w:rsidP="0048397D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8397D">
              <w:rPr>
                <w:szCs w:val="24"/>
              </w:rPr>
              <w:t>605760,00</w:t>
            </w:r>
          </w:p>
        </w:tc>
      </w:tr>
    </w:tbl>
    <w:p w:rsidR="003C7147" w:rsidRDefault="003C7147"/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8397D"/>
    <w:rsid w:val="00370241"/>
    <w:rsid w:val="003C7147"/>
    <w:rsid w:val="0043784E"/>
    <w:rsid w:val="0048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48397D"/>
    <w:rPr>
      <w:szCs w:val="24"/>
    </w:rPr>
  </w:style>
  <w:style w:type="character" w:styleId="a5">
    <w:name w:val="Strong"/>
    <w:basedOn w:val="a0"/>
    <w:uiPriority w:val="22"/>
    <w:qFormat/>
    <w:rsid w:val="00483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51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7558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2024-01-03T10:24:00Z</dcterms:created>
  <dcterms:modified xsi:type="dcterms:W3CDTF">2024-01-03T10:24:00Z</dcterms:modified>
</cp:coreProperties>
</file>