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7D" w:rsidRPr="00B6797D" w:rsidRDefault="00B6797D" w:rsidP="00B6797D">
      <w:pPr>
        <w:spacing w:before="0" w:beforeAutospacing="0" w:after="215" w:afterAutospacing="0" w:line="279" w:lineRule="atLeast"/>
        <w:textAlignment w:val="baseline"/>
        <w:outlineLvl w:val="0"/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</w:pPr>
      <w:r w:rsidRPr="00B6797D"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  <w:t>РЕШЕНИЕ от 09.07.2015г. № 22 Об утверждении отчета об исполнении бюджета муниципального образования «Борковский сельсовет» Суджанского района Курской области за 2014 год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</w:rPr>
        <w:t>собрание депутатов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</w:rPr>
        <w:t>борковского сельсовета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</w:rPr>
        <w:t>Суджанского района Курской области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</w:rPr>
        <w:t> 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РЕШЕНИЕ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</w:rPr>
        <w:t> 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</w:rPr>
        <w:t>от 09.07.2015г. № 22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</w:rPr>
        <w:t> 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</w:rPr>
        <w:t>Об утверждении отчета об исполнении бюджета муниципального образования «Борковский сельсовет» Суджанского района Курской области за 2014 год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Рассмотрев годовой отчет за 2014 год Борковского сельсовета, в соответствии с Положением о бюджетном процессе в муниципальном образовании «Борковский сельсовет» Собрание депутатов РЕШИЛО: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     1. Утвердить Источники внутреннего финансирования дефицита бюджета Борковского сельсовета за 2014 год (приложение № 1)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     2. Утвердить годовой отчет об исполнении бюджета Борковского сельсовета за 2014 год по доходам: годовое назначение - 2680 814,45 руб.; Кассовое исполнение – 2 704 005,23 руб. (приложение №2)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     3. Утвердить годовой отчет об исполнении бюджета Борковского сельсовета за 2014 год по расходам: годовое назначение – 2 642 502,10 руб. ; Кассовое исполнение –2 441 513,63 руб. (приложение №3)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Дефицит бюджета – 262 491,60 рублей.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     4. Годовой отчет об исполнении бюджета Борковского сельсовета за 2014 год опубликовать на официальном сайте Администрации Борковского сельсовета Суджанского района Курской области в сети «Интернет».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     5. Решение вступает в силу со дня его подписания.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Председатель Собрания                                                                           П.И.Беляев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Приложение № 1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к решению Собрания депутатов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Борковского сельсовета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Суджанского района 09.07.2015г. №22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«Об утверждении отчета об исполнении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бюджета муниципального образования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«Борковский сельсовет» Суджанского района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Курской области за 2014 год»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b/>
          <w:bCs/>
          <w:color w:val="555555"/>
          <w:sz w:val="13"/>
        </w:rPr>
        <w:t>Источники финансирования дефицита бюджета муниципального образования «Борковский сельсовет» на 2014 год</w:t>
      </w:r>
    </w:p>
    <w:p w:rsidR="00B6797D" w:rsidRPr="00B6797D" w:rsidRDefault="00B6797D" w:rsidP="00B6797D">
      <w:pPr>
        <w:shd w:val="clear" w:color="auto" w:fill="FFFFFF"/>
        <w:spacing w:before="0" w:beforeAutospacing="0" w:after="161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рублей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2425"/>
        <w:gridCol w:w="4224"/>
        <w:gridCol w:w="1289"/>
        <w:gridCol w:w="1422"/>
      </w:tblGrid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center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Сумма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center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Исполнено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center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center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center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center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4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01 00 00 00 00 0000 000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-38 312,35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-262 491,60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01 03 00 00 00 0000 000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-47 700,00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-47 700,00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01 03 01 00 00 0000 000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272 300,00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272 300,00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01 03 01 00 00 0000 700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272 300,00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272 300,00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lastRenderedPageBreak/>
              <w:t>01 03 01 00 10 0000 710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272 300,00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272 300,00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 01 03 01 00 00 0000 800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-320 000,00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-320 000,00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01 03 01 00 10 0000 810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Погашение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-320 000,00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-320 000,00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01 05 00 00 00 0000 000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Изменение остатков средств на счетах</w:t>
            </w:r>
            <w:r w:rsidRPr="00B6797D">
              <w:rPr>
                <w:szCs w:val="24"/>
              </w:rPr>
              <w:br/>
              <w:t>по учету средств бюджета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9 387,65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-214 791,60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01 05 00 00 00 0000 500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-2 953 114,45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-2 981 948,79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01 05 02 00 00 0000 500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-2 953 114,45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-2 981 948,79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01 05 02 01 00 0000 510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-2 953 114,45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-2 981 948,79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01 05 02 01 10 0000 510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-2 953 114,45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-2 981 948,79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01 05 00 00 00 0000 600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2 962 502,10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2 767 157,19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01 05 02 00 00 0000 600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2 962 502,10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2 767 157,19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01 05 02 01 00 0000 610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2 962 502,10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2 767 157,19</w:t>
            </w:r>
          </w:p>
        </w:tc>
      </w:tr>
      <w:tr w:rsidR="00B6797D" w:rsidRPr="00B6797D" w:rsidTr="00B6797D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01 05 02 01 10 0000 610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2 962 502,10</w:t>
            </w:r>
          </w:p>
        </w:tc>
        <w:tc>
          <w:tcPr>
            <w:tcW w:w="14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6797D" w:rsidRPr="00B6797D" w:rsidRDefault="00B6797D" w:rsidP="00B6797D">
            <w:pPr>
              <w:spacing w:before="0" w:beforeAutospacing="0" w:after="0" w:afterAutospacing="0"/>
              <w:jc w:val="right"/>
              <w:textAlignment w:val="baseline"/>
              <w:rPr>
                <w:szCs w:val="24"/>
              </w:rPr>
            </w:pPr>
            <w:r w:rsidRPr="00B6797D">
              <w:rPr>
                <w:szCs w:val="24"/>
              </w:rPr>
              <w:t>2 767 157,19</w:t>
            </w:r>
          </w:p>
        </w:tc>
      </w:tr>
    </w:tbl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</w:t>
      </w:r>
    </w:p>
    <w:p w:rsidR="00B6797D" w:rsidRPr="00B6797D" w:rsidRDefault="00B6797D" w:rsidP="00B67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</w:t>
      </w:r>
    </w:p>
    <w:p w:rsidR="00B6797D" w:rsidRPr="00B6797D" w:rsidRDefault="00B6797D" w:rsidP="00B6797D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B6797D">
        <w:rPr>
          <w:rFonts w:ascii="inherit" w:hAnsi="inherit" w:cs="Arial"/>
          <w:color w:val="555555"/>
          <w:sz w:val="13"/>
          <w:szCs w:val="13"/>
        </w:rPr>
        <w:t> </w:t>
      </w:r>
    </w:p>
    <w:p w:rsidR="003C7147" w:rsidRDefault="003C7147"/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6797D"/>
    <w:rsid w:val="00370241"/>
    <w:rsid w:val="003C7147"/>
    <w:rsid w:val="005D7B4A"/>
    <w:rsid w:val="00B6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B6797D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B6797D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6797D"/>
    <w:rPr>
      <w:szCs w:val="24"/>
    </w:rPr>
  </w:style>
  <w:style w:type="character" w:styleId="a5">
    <w:name w:val="Strong"/>
    <w:basedOn w:val="a0"/>
    <w:uiPriority w:val="22"/>
    <w:qFormat/>
    <w:rsid w:val="00B67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49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2024-01-04T15:41:00Z</dcterms:created>
  <dcterms:modified xsi:type="dcterms:W3CDTF">2024-01-04T15:41:00Z</dcterms:modified>
</cp:coreProperties>
</file>