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6B" w:rsidRPr="00930D6B" w:rsidRDefault="00930D6B" w:rsidP="00930D6B">
      <w:pPr>
        <w:spacing w:before="0" w:beforeAutospacing="0" w:after="215" w:afterAutospacing="0" w:line="279" w:lineRule="atLeast"/>
        <w:textAlignment w:val="baseline"/>
        <w:outlineLvl w:val="0"/>
        <w:rPr>
          <w:rFonts w:ascii="inherit" w:hAnsi="inherit"/>
          <w:b/>
          <w:bCs/>
          <w:color w:val="555555"/>
          <w:spacing w:val="-11"/>
          <w:kern w:val="36"/>
          <w:sz w:val="23"/>
          <w:szCs w:val="23"/>
        </w:rPr>
      </w:pPr>
      <w:r w:rsidRPr="00930D6B">
        <w:rPr>
          <w:rFonts w:ascii="inherit" w:hAnsi="inherit"/>
          <w:b/>
          <w:bCs/>
          <w:color w:val="555555"/>
          <w:spacing w:val="-11"/>
          <w:kern w:val="36"/>
          <w:sz w:val="23"/>
          <w:szCs w:val="23"/>
        </w:rPr>
        <w:t>РЕШЕНИЕ от 25 января 2016 года № 2 О внесении изменения в решение Собрания депутатов Борковского сельсовета Суджанского района от 01.11.2010 г. № 54 «О земельном налоге»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собрание депутатов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борковского сельсовета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Суджанского района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Курской области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 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РЕШЕНИЕ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 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от   25 января 2016 года   № 2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 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О внесении изменения в решение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Собрания депутатов Борковского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сельсовета Суджанского района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от 01.11.2010 г. № 54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b/>
          <w:bCs/>
          <w:color w:val="555555"/>
          <w:sz w:val="13"/>
        </w:rPr>
        <w:t>«О земельном налоге»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 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В соответствии с Федеральным законом от 23.11.2015г.. № 320-ФЗ «О внесении изменений в часть вторую Налогового кодекса Российской Федерации» Собрание депутатов Борковского сельсовета Суджанского района Курской области РЕШИЛО: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 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1.</w:t>
      </w:r>
      <w:r w:rsidRPr="00930D6B">
        <w:rPr>
          <w:rFonts w:ascii="inherit" w:hAnsi="inherit" w:cs="Arial"/>
          <w:b/>
          <w:bCs/>
          <w:color w:val="555555"/>
          <w:sz w:val="13"/>
        </w:rPr>
        <w:t> </w:t>
      </w:r>
      <w:r w:rsidRPr="00930D6B">
        <w:rPr>
          <w:rFonts w:ascii="inherit" w:hAnsi="inherit" w:cs="Arial"/>
          <w:color w:val="555555"/>
          <w:sz w:val="13"/>
          <w:szCs w:val="13"/>
        </w:rPr>
        <w:t>Внести</w:t>
      </w:r>
      <w:r w:rsidRPr="00930D6B">
        <w:rPr>
          <w:rFonts w:ascii="inherit" w:hAnsi="inherit" w:cs="Arial"/>
          <w:b/>
          <w:bCs/>
          <w:color w:val="555555"/>
          <w:sz w:val="13"/>
        </w:rPr>
        <w:t> </w:t>
      </w:r>
      <w:r w:rsidRPr="00930D6B">
        <w:rPr>
          <w:rFonts w:ascii="inherit" w:hAnsi="inherit" w:cs="Arial"/>
          <w:color w:val="555555"/>
          <w:sz w:val="13"/>
          <w:szCs w:val="13"/>
        </w:rPr>
        <w:t>в решение </w:t>
      </w:r>
      <w:r w:rsidRPr="00930D6B">
        <w:rPr>
          <w:rFonts w:ascii="inherit" w:hAnsi="inherit" w:cs="Arial"/>
          <w:b/>
          <w:bCs/>
          <w:color w:val="555555"/>
          <w:sz w:val="13"/>
        </w:rPr>
        <w:t> </w:t>
      </w:r>
      <w:r w:rsidRPr="00930D6B">
        <w:rPr>
          <w:rFonts w:ascii="inherit" w:hAnsi="inherit" w:cs="Arial"/>
          <w:color w:val="555555"/>
          <w:sz w:val="13"/>
          <w:szCs w:val="13"/>
        </w:rPr>
        <w:t>Собрание депутатов Борковского сельсовета Суджанского района от 01.11.2010 года № 54 «О земельном налоге» следующее изменение: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подпункт 2 пункта 5  исключить.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При определении порядка и срока уплаты земельного налога физическими лицами руководствоваться действующим налоговым законодательством.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 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2. Признать утратившими силу Решение Собрания депутатов Борковского сельсовета Суджанского района от 07.11.2014 г. № 28 «О внесении изменений в Решение Собрания депутатов Борковского сельсовета Суджанского района Курской области от  01.11.2010 г №  54 «О земельном налоге».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 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3.</w:t>
      </w:r>
      <w:r w:rsidRPr="00930D6B">
        <w:rPr>
          <w:rFonts w:ascii="inherit" w:hAnsi="inherit" w:cs="Arial"/>
          <w:b/>
          <w:bCs/>
          <w:color w:val="555555"/>
          <w:sz w:val="13"/>
        </w:rPr>
        <w:t> </w:t>
      </w:r>
      <w:r w:rsidRPr="00930D6B">
        <w:rPr>
          <w:rFonts w:ascii="inherit" w:hAnsi="inherit" w:cs="Arial"/>
          <w:color w:val="555555"/>
          <w:sz w:val="13"/>
          <w:szCs w:val="13"/>
        </w:rPr>
        <w:t>Настоящее Решение</w:t>
      </w:r>
      <w:r w:rsidRPr="00930D6B">
        <w:rPr>
          <w:rFonts w:ascii="inherit" w:hAnsi="inherit" w:cs="Arial"/>
          <w:b/>
          <w:bCs/>
          <w:color w:val="555555"/>
          <w:sz w:val="13"/>
        </w:rPr>
        <w:t> </w:t>
      </w:r>
      <w:r w:rsidRPr="00930D6B">
        <w:rPr>
          <w:rFonts w:ascii="inherit" w:hAnsi="inherit" w:cs="Arial"/>
          <w:color w:val="555555"/>
          <w:sz w:val="13"/>
          <w:szCs w:val="13"/>
        </w:rPr>
        <w:t> вступает не ранее, чем по истечении одного месяца со дня его официального опубликования и  не ранее 1 числа очередного налогового периода.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 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 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 </w:t>
      </w:r>
    </w:p>
    <w:p w:rsidR="00930D6B" w:rsidRPr="00930D6B" w:rsidRDefault="00930D6B" w:rsidP="00930D6B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 </w:t>
      </w:r>
    </w:p>
    <w:p w:rsidR="00930D6B" w:rsidRPr="00930D6B" w:rsidRDefault="00930D6B" w:rsidP="00930D6B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930D6B">
        <w:rPr>
          <w:rFonts w:ascii="inherit" w:hAnsi="inherit" w:cs="Arial"/>
          <w:color w:val="555555"/>
          <w:sz w:val="13"/>
          <w:szCs w:val="13"/>
        </w:rPr>
        <w:t>Председатель Собрания                                                           П.И.Беляев</w:t>
      </w:r>
    </w:p>
    <w:p w:rsidR="003C7147" w:rsidRPr="00930D6B" w:rsidRDefault="003C7147" w:rsidP="00930D6B"/>
    <w:sectPr w:rsidR="003C7147" w:rsidRPr="00930D6B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055"/>
    <w:multiLevelType w:val="multilevel"/>
    <w:tmpl w:val="CE8C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1230C"/>
    <w:multiLevelType w:val="multilevel"/>
    <w:tmpl w:val="9764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214FF"/>
    <w:multiLevelType w:val="multilevel"/>
    <w:tmpl w:val="3884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6797D"/>
    <w:rsid w:val="002A1348"/>
    <w:rsid w:val="002F613E"/>
    <w:rsid w:val="00370241"/>
    <w:rsid w:val="003C7147"/>
    <w:rsid w:val="005D7B4A"/>
    <w:rsid w:val="007C42F3"/>
    <w:rsid w:val="00895FC7"/>
    <w:rsid w:val="00930D6B"/>
    <w:rsid w:val="00A329B2"/>
    <w:rsid w:val="00AD0808"/>
    <w:rsid w:val="00B6797D"/>
    <w:rsid w:val="00F5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B6797D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B6797D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6797D"/>
    <w:rPr>
      <w:szCs w:val="24"/>
    </w:rPr>
  </w:style>
  <w:style w:type="character" w:styleId="a5">
    <w:name w:val="Strong"/>
    <w:basedOn w:val="a0"/>
    <w:uiPriority w:val="22"/>
    <w:qFormat/>
    <w:rsid w:val="00B6797D"/>
    <w:rPr>
      <w:b/>
      <w:bCs/>
    </w:rPr>
  </w:style>
  <w:style w:type="character" w:styleId="a6">
    <w:name w:val="Emphasis"/>
    <w:basedOn w:val="a0"/>
    <w:uiPriority w:val="20"/>
    <w:qFormat/>
    <w:rsid w:val="002A13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49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222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30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937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2024-01-04T15:41:00Z</dcterms:created>
  <dcterms:modified xsi:type="dcterms:W3CDTF">2024-01-04T15:43:00Z</dcterms:modified>
</cp:coreProperties>
</file>