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C4" w:rsidRPr="00A319C4" w:rsidRDefault="00A319C4" w:rsidP="00A319C4">
      <w:pPr>
        <w:spacing w:before="0" w:beforeAutospacing="0" w:after="215" w:afterAutospacing="0" w:line="279" w:lineRule="atLeast"/>
        <w:textAlignment w:val="baseline"/>
        <w:outlineLvl w:val="0"/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</w:pPr>
      <w:r w:rsidRPr="00A319C4"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  <w:t>ПОСТАНОВЛЕНИЕ от 25.12.2005 года № 175 Об особенностях формирования и доведения муниципального задания на оказание муниципальных услуг (выполнение работ)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администрация 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Борковского сельсовета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Суджанского района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Курской области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ПОСТАНОВЛЕНИЕ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от  25.12.2005 года  № 175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Об особенностях формирования и доведения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муниципального задания на оказание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муниципальных услуг (выполнение работ)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  Руководствуясь п.3.ст.69.2 Бюджетного кодекса Российской Федерации  Администрация Борковского сельсовета Суджанского района Курской области ПОСТАНОВЛЯЕТ: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1. Установить, что формирование и доведение муниципального задания на оказание муниципальных услуг (выполнение работ) не осуществляется в отношении муниципальных казенных учреждений, находящихся в ведении Администрации Борковского сельсовета Суджанского района.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2. Со дня вступления в силу настоящего постановления признать утратившим силу постановление Администрации Суджанского района Курской области от 24.02.2015 года №75 «Об утверждении перечня муниципальных услуг, оказываемых и выполняемых муниципальным казённым учреждением культуры «Борковский ЦСДК»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3. Контроль  за выполнением настоящего  постановления возложить на Заместителя главы администрации сельсовета Гладкову Н.В. и начальника отдела Бесову Н.В.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4. Постановление вступает в силу со дня подписания.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 </w:t>
      </w:r>
    </w:p>
    <w:p w:rsidR="00A319C4" w:rsidRPr="00A319C4" w:rsidRDefault="00A319C4" w:rsidP="00A319C4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A319C4">
        <w:rPr>
          <w:rFonts w:ascii="inherit" w:hAnsi="inherit" w:cs="Arial"/>
          <w:color w:val="555555"/>
          <w:sz w:val="13"/>
          <w:szCs w:val="13"/>
        </w:rPr>
        <w:t>Глава Борковского сельсовета                                            П.И.Беляев</w:t>
      </w:r>
    </w:p>
    <w:p w:rsidR="003C7147" w:rsidRDefault="003C7147"/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319C4"/>
    <w:rsid w:val="000B5F2C"/>
    <w:rsid w:val="00370241"/>
    <w:rsid w:val="003C7147"/>
    <w:rsid w:val="00A3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A319C4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A319C4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A319C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929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2024-01-06T11:16:00Z</dcterms:created>
  <dcterms:modified xsi:type="dcterms:W3CDTF">2024-01-06T11:16:00Z</dcterms:modified>
</cp:coreProperties>
</file>