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7" w:rsidRPr="00A64613" w:rsidRDefault="00A64613" w:rsidP="00A64613">
      <w:r w:rsidRPr="00A64613">
        <w:t>П О С Т А Н О В Л Е Н И Е « 11» ноября 2022г. № 41 Об утверждении Муниципальной программы «Развитие культуры муниципального образования «Борковский сельсовет» Суджанского района Курской области» на 2023 год и плановый период 2024, 2025гг.». АДМИНИСТРАЦИЯ БОРКОВСКОГО СЕЛЬСОВЕТА СУДЖАНСКОГО РАЙОНА КУРСКОЙ ОБЛАСТИ П О С Т А Н О В Л Е Н И Е « 11» ноября 2022г. № 41 Об утверждении Муниципальной программы «Развитие культуры муниципального образования «Борковский сельсовет» Суджанского района Курской области» на 2023 год и плановый период 2024, 2025гг.». Руководствуясь статьей 179 Бюджетного кодекса РФ, статьей 14, частью 1 статьи 48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«Борковский сельсовет» Суджанского района, Администрация Борковского сельсовета, П О С Т А Н О В Л Я Е Т: 1. Утвердить муниципальную программу «Развитие культуры муниципального образования «Борковский сельсовет» Суджанского района Курской области» на 2023 годи плановый период 2024, 2025 гг . 2.Постановление вступает в силу со дня его подписания и подлежит опубликованию на официальном сайте администрации Борковского сельсовета Глава Борковского сельсовета П.И. Беляев</w:t>
      </w:r>
    </w:p>
    <w:sectPr w:rsidR="003C7147" w:rsidRPr="00A64613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70056"/>
    <w:rsid w:val="00370241"/>
    <w:rsid w:val="003C7147"/>
    <w:rsid w:val="007B48B2"/>
    <w:rsid w:val="008C5D6E"/>
    <w:rsid w:val="00A64613"/>
    <w:rsid w:val="00F7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2024-01-06T11:32:00Z</dcterms:created>
  <dcterms:modified xsi:type="dcterms:W3CDTF">2024-01-06T11:34:00Z</dcterms:modified>
</cp:coreProperties>
</file>