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77" w:rsidRPr="00091E77" w:rsidRDefault="00091E77" w:rsidP="00091E77">
      <w:pPr>
        <w:shd w:val="clear" w:color="auto" w:fill="FFFFFF"/>
        <w:spacing w:before="0" w:beforeAutospacing="0" w:after="215" w:afterAutospacing="0" w:line="279" w:lineRule="atLeast"/>
        <w:textAlignment w:val="baseline"/>
        <w:outlineLvl w:val="0"/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</w:pPr>
      <w:r w:rsidRPr="00091E77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 xml:space="preserve">ПОСТАНОВЛЕНИЕ от 28 ноября 2016 г. № 81-а «О внесении изменений в постановление Администрации Борковского сельсовета </w:t>
      </w:r>
      <w:proofErr w:type="spellStart"/>
      <w:r w:rsidRPr="00091E77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>Суджанского</w:t>
      </w:r>
      <w:proofErr w:type="spellEnd"/>
      <w:r w:rsidRPr="00091E77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 xml:space="preserve"> района Курской области от 12 ноября № 163 «Об утверждении муниципальной программы "Развитие культуры муниципального образования "Борковский сельсовет" </w:t>
      </w:r>
      <w:proofErr w:type="spellStart"/>
      <w:r w:rsidRPr="00091E77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>Суджанского</w:t>
      </w:r>
      <w:proofErr w:type="spellEnd"/>
      <w:r w:rsidRPr="00091E77">
        <w:rPr>
          <w:rFonts w:ascii="Arial" w:hAnsi="Arial" w:cs="Arial"/>
          <w:b/>
          <w:bCs/>
          <w:color w:val="555555"/>
          <w:spacing w:val="-11"/>
          <w:kern w:val="36"/>
          <w:sz w:val="23"/>
          <w:szCs w:val="23"/>
        </w:rPr>
        <w:t xml:space="preserve"> района Курской области"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АДМИНИСТРАЦИЯ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БОРКОВСКОГО СЕЛЬСОВЕТА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СУДЖАНСКОГО РАЙОНА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КУРСКОЙ ОБЛАСТИ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от 28 ноября 2016 г. № 81-а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О внесении изменений в постановление Администрации Борковского сельсовета </w:t>
      </w:r>
      <w:proofErr w:type="spellStart"/>
      <w:r w:rsidRPr="00091E77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Суджанского</w:t>
      </w:r>
      <w:proofErr w:type="spellEnd"/>
      <w:r w:rsidRPr="00091E77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района Курской области от 12 ноября № 163 «Об утверждении муниципальной программы "Развитие культуры муниципального образования "Борковский сельсовет" </w:t>
      </w:r>
      <w:proofErr w:type="spellStart"/>
      <w:r w:rsidRPr="00091E77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Суджанского</w:t>
      </w:r>
      <w:proofErr w:type="spellEnd"/>
      <w:r w:rsidRPr="00091E77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района Курской области"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ind w:firstLine="539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inherit" w:hAnsi="inherit" w:cs="Arial"/>
          <w:color w:val="555555"/>
          <w:szCs w:val="24"/>
          <w:bdr w:val="none" w:sz="0" w:space="0" w:color="auto" w:frame="1"/>
        </w:rPr>
        <w:t>1. Внести изменения в муниципальную программу «Об утверждении муниципальной программы</w:t>
      </w:r>
      <w:proofErr w:type="gramStart"/>
      <w:r w:rsidRPr="00091E77">
        <w:rPr>
          <w:rFonts w:ascii="inherit" w:hAnsi="inherit" w:cs="Arial"/>
          <w:color w:val="555555"/>
          <w:szCs w:val="24"/>
          <w:bdr w:val="none" w:sz="0" w:space="0" w:color="auto" w:frame="1"/>
        </w:rPr>
        <w:t>"Р</w:t>
      </w:r>
      <w:proofErr w:type="gramEnd"/>
      <w:r w:rsidRPr="00091E77">
        <w:rPr>
          <w:rFonts w:ascii="inherit" w:hAnsi="inherit" w:cs="Arial"/>
          <w:color w:val="555555"/>
          <w:szCs w:val="24"/>
          <w:bdr w:val="none" w:sz="0" w:space="0" w:color="auto" w:frame="1"/>
        </w:rPr>
        <w:t xml:space="preserve">азвитие культуры муниципального образования "Борковский сельсовет" </w:t>
      </w:r>
      <w:proofErr w:type="spellStart"/>
      <w:r w:rsidRPr="00091E77">
        <w:rPr>
          <w:rFonts w:ascii="inherit" w:hAnsi="inherit" w:cs="Arial"/>
          <w:color w:val="555555"/>
          <w:szCs w:val="24"/>
          <w:bdr w:val="none" w:sz="0" w:space="0" w:color="auto" w:frame="1"/>
        </w:rPr>
        <w:t>Суджанского</w:t>
      </w:r>
      <w:proofErr w:type="spellEnd"/>
      <w:r w:rsidRPr="00091E77">
        <w:rPr>
          <w:rFonts w:ascii="inherit" w:hAnsi="inherit" w:cs="Arial"/>
          <w:color w:val="555555"/>
          <w:szCs w:val="24"/>
          <w:bdr w:val="none" w:sz="0" w:space="0" w:color="auto" w:frame="1"/>
        </w:rPr>
        <w:t xml:space="preserve"> района Курской области»(далее – Программа):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>В паспорте программы финансирование Программы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129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>объем бюджетных ассигнований на реализацию Программы составляет 888807,11 рублей, в том числе: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129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>объем ассигнований, источником которых является бюджет муниципального образования, составляет 888807,11 рублей;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129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>объем ассигнований, источником финансового обеспечения которых является областной бюджет, составляет -0 тыс. рублей.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129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>По подпрограмме 1.1. «Искусство» муниципальной программы Борковского сельсовета » муниципальной программы «Развитие культуры» 888807,11 рублей.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129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>Бюджетные ассигнования на реализацию Программы по годам распределяются в следующих объемах: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129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>2016 год – 888807,11 рублей;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ind w:firstLine="539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Arial" w:hAnsi="Arial" w:cs="Arial"/>
          <w:color w:val="000000"/>
          <w:szCs w:val="24"/>
          <w:bdr w:val="none" w:sz="0" w:space="0" w:color="auto" w:frame="1"/>
        </w:rPr>
        <w:t>2. Постановление вступает в силу со дня официального обнародования.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ind w:firstLine="539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 xml:space="preserve">3. </w:t>
      </w:r>
      <w:proofErr w:type="gramStart"/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>Контроль за</w:t>
      </w:r>
      <w:proofErr w:type="gramEnd"/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 xml:space="preserve"> выполнением постановления возложить на начальника отдела </w:t>
      </w:r>
      <w:proofErr w:type="spellStart"/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>Бесову</w:t>
      </w:r>
      <w:proofErr w:type="spellEnd"/>
      <w:r w:rsidRPr="00091E77">
        <w:rPr>
          <w:rFonts w:ascii="Arial" w:hAnsi="Arial" w:cs="Arial"/>
          <w:color w:val="555555"/>
          <w:szCs w:val="24"/>
          <w:bdr w:val="none" w:sz="0" w:space="0" w:color="auto" w:frame="1"/>
        </w:rPr>
        <w:t xml:space="preserve"> Н.В.</w:t>
      </w: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</w:p>
    <w:p w:rsidR="00091E77" w:rsidRPr="00091E77" w:rsidRDefault="00091E77" w:rsidP="00091E77">
      <w:pPr>
        <w:shd w:val="clear" w:color="auto" w:fill="FFFFFF"/>
        <w:spacing w:before="0" w:beforeAutospacing="0" w:after="0" w:afterAutospacing="0" w:line="215" w:lineRule="atLeast"/>
        <w:ind w:firstLine="539"/>
        <w:textAlignment w:val="baseline"/>
        <w:rPr>
          <w:rFonts w:ascii="inherit" w:hAnsi="inherit" w:cs="Arial"/>
          <w:color w:val="555555"/>
          <w:sz w:val="13"/>
          <w:szCs w:val="13"/>
        </w:rPr>
      </w:pPr>
    </w:p>
    <w:p w:rsidR="00091E77" w:rsidRPr="00091E77" w:rsidRDefault="00091E77" w:rsidP="00091E77">
      <w:pPr>
        <w:shd w:val="clear" w:color="auto" w:fill="FFFFFF"/>
        <w:spacing w:before="0" w:beforeAutospacing="0" w:after="161" w:afterAutospacing="0" w:line="215" w:lineRule="atLeast"/>
        <w:ind w:firstLine="539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091E77">
        <w:rPr>
          <w:rFonts w:ascii="Arial" w:hAnsi="Arial" w:cs="Arial"/>
          <w:color w:val="000000"/>
          <w:szCs w:val="24"/>
          <w:bdr w:val="none" w:sz="0" w:space="0" w:color="auto" w:frame="1"/>
        </w:rPr>
        <w:t>Глава Борковского сельсовета П.И.Беляев</w:t>
      </w:r>
    </w:p>
    <w:p w:rsidR="003C7147" w:rsidRPr="00091E77" w:rsidRDefault="003C7147" w:rsidP="00091E77"/>
    <w:sectPr w:rsidR="003C7147" w:rsidRPr="00091E7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2BF9"/>
    <w:rsid w:val="00091E77"/>
    <w:rsid w:val="00370241"/>
    <w:rsid w:val="003C7147"/>
    <w:rsid w:val="00476EE5"/>
    <w:rsid w:val="00C46A9B"/>
    <w:rsid w:val="00D3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91E7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091E77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91E77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7674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2024-01-06T12:31:00Z</dcterms:created>
  <dcterms:modified xsi:type="dcterms:W3CDTF">2024-01-06T12:32:00Z</dcterms:modified>
</cp:coreProperties>
</file>