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8" w:rsidRDefault="000940D8" w:rsidP="000940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1289">
        <w:rPr>
          <w:rFonts w:ascii="Times New Roman" w:eastAsia="Calibri" w:hAnsi="Times New Roman" w:cs="Times New Roman"/>
          <w:b/>
          <w:sz w:val="28"/>
          <w:szCs w:val="28"/>
        </w:rPr>
        <w:t>БОРКОВ</w:t>
      </w:r>
      <w:r w:rsidR="000940D8" w:rsidRPr="000940D8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Pr="000940D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 xml:space="preserve">СУДЖАНСКОГО РАЙОНА 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B73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940D8" w:rsidRPr="000940D8" w:rsidRDefault="000940D8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</w:t>
      </w:r>
    </w:p>
    <w:p w:rsidR="007E7B73" w:rsidRPr="000940D8" w:rsidRDefault="007E7B73" w:rsidP="000940D8">
      <w:pPr>
        <w:pStyle w:val="a4"/>
        <w:ind w:left="0"/>
      </w:pP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D3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7E7B73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7B73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района, содержанию указанных актов и обеспечению их исполнения</w:t>
      </w:r>
    </w:p>
    <w:p w:rsidR="003F6E54" w:rsidRPr="000940D8" w:rsidRDefault="003F6E54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D09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части 4 статьи 19 Федерального закона от 5 апреля 2013г. №44-ФЗ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18 мая 2015г. №476 "Об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обеспечению их исполнения" </w:t>
      </w:r>
      <w:r w:rsid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Суджанского района 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 w:rsid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2D09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содержанию указанных актов и обеспечению их исполнения (прилагается).</w:t>
      </w:r>
    </w:p>
    <w:p w:rsidR="00C72D09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Суджанского района </w:t>
      </w:r>
    </w:p>
    <w:p w:rsidR="00EE431D" w:rsidRPr="00EE431D" w:rsidRDefault="000940D8" w:rsidP="00EE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1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</w:t>
      </w:r>
      <w:r w:rsidRPr="00EE43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6F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431D">
        <w:rPr>
          <w:rFonts w:ascii="Times New Roman" w:eastAsia="Times New Roman" w:hAnsi="Times New Roman" w:cs="Times New Roman"/>
          <w:sz w:val="28"/>
          <w:szCs w:val="28"/>
        </w:rPr>
        <w:t xml:space="preserve">.12.2016г. </w:t>
      </w:r>
      <w:r w:rsidRPr="00EE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="00DA1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EE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EE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>Об утверждении требований к порядку разработки и принятия</w:t>
      </w:r>
      <w:r w:rsidR="00EE4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 xml:space="preserve">муниципальных правовых актов </w:t>
      </w:r>
      <w:r w:rsidR="00D31289">
        <w:rPr>
          <w:rFonts w:ascii="Times New Roman" w:hAnsi="Times New Roman" w:cs="Times New Roman"/>
          <w:bCs/>
          <w:sz w:val="28"/>
          <w:szCs w:val="28"/>
        </w:rPr>
        <w:t>Борков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 w:rsidR="00EE4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 xml:space="preserve">Суджанского района Курской области о нормировании в сфере закупок, </w:t>
      </w:r>
      <w:r w:rsidR="00EE431D" w:rsidRPr="00EE431D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исполнения».</w:t>
      </w:r>
    </w:p>
    <w:p w:rsidR="003F6E54" w:rsidRPr="000940D8" w:rsidRDefault="00C72D09" w:rsidP="00EE4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F6E54" w:rsidRPr="000940D8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EE431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1289">
        <w:rPr>
          <w:rFonts w:ascii="Times New Roman" w:hAnsi="Times New Roman" w:cs="Times New Roman"/>
          <w:sz w:val="28"/>
          <w:szCs w:val="28"/>
        </w:rPr>
        <w:t>Гладковой Н.В.</w:t>
      </w:r>
      <w:r w:rsidR="003F6E54" w:rsidRPr="000940D8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в информационно-телекоммуникационной сети </w:t>
      </w:r>
      <w:r w:rsidR="003F6E54" w:rsidRPr="000940D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«</w:t>
      </w:r>
      <w:r w:rsidR="003F6E54" w:rsidRPr="000940D8">
        <w:rPr>
          <w:rFonts w:ascii="Times New Roman" w:hAnsi="Times New Roman" w:cs="Times New Roman"/>
          <w:sz w:val="28"/>
          <w:szCs w:val="28"/>
        </w:rPr>
        <w:t>Интернет</w:t>
      </w:r>
      <w:r w:rsidR="003F6E54" w:rsidRPr="000940D8"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  <w:r w:rsidR="003F6E54" w:rsidRPr="000940D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:rsidR="003F6E54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3F6E54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3F6E54" w:rsidRPr="000940D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F6E54" w:rsidRPr="000940D8" w:rsidRDefault="003F6E54" w:rsidP="0009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54" w:rsidRPr="000940D8" w:rsidRDefault="003F6E54" w:rsidP="000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54" w:rsidRPr="000940D8" w:rsidRDefault="003F6E54" w:rsidP="000940D8">
      <w:pPr>
        <w:pStyle w:val="ConsPlusTitle"/>
        <w:widowControl/>
        <w:contextualSpacing/>
        <w:rPr>
          <w:b w:val="0"/>
          <w:sz w:val="28"/>
          <w:szCs w:val="28"/>
        </w:rPr>
      </w:pPr>
      <w:r w:rsidRPr="000940D8">
        <w:rPr>
          <w:b w:val="0"/>
          <w:sz w:val="28"/>
          <w:szCs w:val="28"/>
        </w:rPr>
        <w:t xml:space="preserve">Глава </w:t>
      </w:r>
      <w:r w:rsidR="00D31289">
        <w:rPr>
          <w:b w:val="0"/>
          <w:sz w:val="28"/>
          <w:szCs w:val="28"/>
        </w:rPr>
        <w:t>Борков</w:t>
      </w:r>
      <w:r w:rsidR="000940D8" w:rsidRPr="000940D8">
        <w:rPr>
          <w:b w:val="0"/>
          <w:sz w:val="28"/>
          <w:szCs w:val="28"/>
        </w:rPr>
        <w:t>ского</w:t>
      </w:r>
      <w:r w:rsidRPr="000940D8">
        <w:rPr>
          <w:b w:val="0"/>
          <w:sz w:val="28"/>
          <w:szCs w:val="28"/>
        </w:rPr>
        <w:t xml:space="preserve"> сельсовета</w:t>
      </w:r>
    </w:p>
    <w:p w:rsidR="003F6E54" w:rsidRPr="000940D8" w:rsidRDefault="003F6E54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0D8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                             </w:t>
      </w:r>
      <w:r w:rsidR="00D31289">
        <w:rPr>
          <w:rFonts w:ascii="Times New Roman" w:hAnsi="Times New Roman" w:cs="Times New Roman"/>
          <w:sz w:val="28"/>
          <w:szCs w:val="28"/>
        </w:rPr>
        <w:t>П.И.Беляев</w:t>
      </w:r>
    </w:p>
    <w:p w:rsidR="003F6E54" w:rsidRPr="000940D8" w:rsidRDefault="003F6E54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54" w:rsidRPr="000940D8" w:rsidRDefault="003F6E54" w:rsidP="00094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F6E54" w:rsidRPr="000940D8" w:rsidRDefault="00D3128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72D09" w:rsidRPr="000940D8" w:rsidRDefault="003F6E54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="00C72D09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№ ___</w:t>
      </w:r>
    </w:p>
    <w:p w:rsidR="003F6E54" w:rsidRPr="000940D8" w:rsidRDefault="003F6E54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порядку разработки и принятия правовых актов</w:t>
      </w: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нормировании в сфере закупок товаров, работ, услуг</w:t>
      </w: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обеспечения муниципальных нужд </w:t>
      </w:r>
      <w:r w:rsidR="00D3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Суджанского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района, содержанию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указанных актов и обеспечению их исполнения</w:t>
      </w:r>
    </w:p>
    <w:p w:rsidR="003F6E54" w:rsidRPr="000940D8" w:rsidRDefault="003F6E54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содержанию указанных актов и обеспечения их исполнения (далее – Требования) относятся к утверждению администрацией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– Администрация):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правил определения нормативных затрат на обеспечение функций органов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включая подведомственные муниципальные казенные учреждения (далее – правила определения нормативных затрат);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определения требований к закупаемым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подведомственными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нормативных затрат на обеспечение функций органов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(включая подведомственные муниципальные казенные учреждения);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к закупаемым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подведомственными муниципальными казенными учреждениями отдельным видам товаров, работ, услуг (в том числе предельным ценам товаров, работ, услуг).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Правовые акты, указанные в подпункте "а" пункта 1 Требований, разрабатываются администрацией и утверждаются в форме постановлений администрации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Правовые акты, указанные в подпункте "б" пункта 1 Требований, предусматривают право органа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утверждать нормативы количества и (или) нормативы цены товаров, работ, услуг. Правовые акты, указанные в подпункте "б" пункта 1 Требований, разрабатываются и утверждаются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правовых актов соответствующих органов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4. Для проведения обсуждения в целях общественного контроля проектов правовых актов, указанных в пункте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2015г. №476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– обсуждение в целях общественного контроля, общие требования),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пункте 1 Требований и принимаемых в период действия на территории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повышенной готовности и ликвидации чрезвычайных ситуаций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чрезвычайной ситуации в случае установления местного (регионального) уровня реагирования на чрезвычайную ситуацию, устанавливается Администрацией и не может быть менее 1 календарного дня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Органы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в пункте 5Требований, в соответствии с законодательством Российской Федерации о порядке рассмотрения обращений граждан.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Органы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30 рабочих дней со дня истечения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срока, указанного в пункте 5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По результатам обсуждения в целях общественного контроля органы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принимает решение о внесении изменений в проекты правовых актов, указанных в пункте 1 Требований.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Органы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7 рабочих дней со дня принятия правовых актов, указанных в подпункте "б" пункта 1 Требований, размещают такие правовые акты в установленном порядке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Органы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до 1 июня текущего финансового года принимают правовые акты, указанные в подпункте "б" пункта 1 Требований.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  подпункте "б" пункта 1 Требований.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Правовые акты, предусмотренные подпунктом "б" пунктом 1 Требований, пересматриваются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12. Внесение изменений в правовые акты, указанные в подпункте "б" пункта 1 настоящего документа, осуществляется в порядке, установленном для их принятия.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Правовой акт, устанавливающий правила определения требований к закупаемым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подведомственными муниципальными казенными учреждениями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отдельным видам товаров, работ, услуг (в том числе предельных цен товаров, работ, услуг), должен определять: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подведомственными муниципальными казенными учреждениями (далее – ведомственный перечень);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в) форму ведомственного перечня.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Правовой акт, устанавливающий правила определения нормативных затрат, должен определять: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требование об определении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Правовые акты органов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устанавливающие требования к отдельным видам товаров, работ, услуг, закупаемым органами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подведомственными муниципальными казенными учреждениями, должны содержать следующие сведения: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Органы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Правовые акты органов местного самоуправления </w:t>
      </w:r>
      <w:r w:rsidR="00D3128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устанавливающие нормативные затраты, должны определять: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04D2E" w:rsidRPr="000940D8" w:rsidRDefault="00104D2E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57D" w:rsidRPr="000940D8" w:rsidRDefault="00CE157D" w:rsidP="000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57D" w:rsidRPr="000940D8" w:rsidSect="007C1F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54A"/>
    <w:multiLevelType w:val="hybridMultilevel"/>
    <w:tmpl w:val="B64CEE5C"/>
    <w:lvl w:ilvl="0" w:tplc="00A6219A">
      <w:start w:val="1"/>
      <w:numFmt w:val="decimal"/>
      <w:lvlText w:val="%1."/>
      <w:lvlJc w:val="left"/>
      <w:pPr>
        <w:ind w:left="341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C9720">
      <w:numFmt w:val="bullet"/>
      <w:lvlText w:val="•"/>
      <w:lvlJc w:val="left"/>
      <w:pPr>
        <w:ind w:left="1106" w:hanging="341"/>
      </w:pPr>
      <w:rPr>
        <w:rFonts w:hint="default"/>
        <w:lang w:val="ru-RU" w:eastAsia="en-US" w:bidi="ar-SA"/>
      </w:rPr>
    </w:lvl>
    <w:lvl w:ilvl="2" w:tplc="2A9887A6">
      <w:numFmt w:val="bullet"/>
      <w:lvlText w:val="•"/>
      <w:lvlJc w:val="left"/>
      <w:pPr>
        <w:ind w:left="2093" w:hanging="341"/>
      </w:pPr>
      <w:rPr>
        <w:rFonts w:hint="default"/>
        <w:lang w:val="ru-RU" w:eastAsia="en-US" w:bidi="ar-SA"/>
      </w:rPr>
    </w:lvl>
    <w:lvl w:ilvl="3" w:tplc="5A3621E2">
      <w:numFmt w:val="bullet"/>
      <w:lvlText w:val="•"/>
      <w:lvlJc w:val="left"/>
      <w:pPr>
        <w:ind w:left="3079" w:hanging="341"/>
      </w:pPr>
      <w:rPr>
        <w:rFonts w:hint="default"/>
        <w:lang w:val="ru-RU" w:eastAsia="en-US" w:bidi="ar-SA"/>
      </w:rPr>
    </w:lvl>
    <w:lvl w:ilvl="4" w:tplc="41B65BE4">
      <w:numFmt w:val="bullet"/>
      <w:lvlText w:val="•"/>
      <w:lvlJc w:val="left"/>
      <w:pPr>
        <w:ind w:left="4066" w:hanging="341"/>
      </w:pPr>
      <w:rPr>
        <w:rFonts w:hint="default"/>
        <w:lang w:val="ru-RU" w:eastAsia="en-US" w:bidi="ar-SA"/>
      </w:rPr>
    </w:lvl>
    <w:lvl w:ilvl="5" w:tplc="A26A28EE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6" w:tplc="B5F89FDA">
      <w:numFmt w:val="bullet"/>
      <w:lvlText w:val="•"/>
      <w:lvlJc w:val="left"/>
      <w:pPr>
        <w:ind w:left="6039" w:hanging="341"/>
      </w:pPr>
      <w:rPr>
        <w:rFonts w:hint="default"/>
        <w:lang w:val="ru-RU" w:eastAsia="en-US" w:bidi="ar-SA"/>
      </w:rPr>
    </w:lvl>
    <w:lvl w:ilvl="7" w:tplc="0C046A58">
      <w:numFmt w:val="bullet"/>
      <w:lvlText w:val="•"/>
      <w:lvlJc w:val="left"/>
      <w:pPr>
        <w:ind w:left="7026" w:hanging="341"/>
      </w:pPr>
      <w:rPr>
        <w:rFonts w:hint="default"/>
        <w:lang w:val="ru-RU" w:eastAsia="en-US" w:bidi="ar-SA"/>
      </w:rPr>
    </w:lvl>
    <w:lvl w:ilvl="8" w:tplc="5270F0BA">
      <w:numFmt w:val="bullet"/>
      <w:lvlText w:val="•"/>
      <w:lvlJc w:val="left"/>
      <w:pPr>
        <w:ind w:left="8013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72D09"/>
    <w:rsid w:val="000940D8"/>
    <w:rsid w:val="000A2709"/>
    <w:rsid w:val="00104D2E"/>
    <w:rsid w:val="002E6361"/>
    <w:rsid w:val="003F6E54"/>
    <w:rsid w:val="007C1FB1"/>
    <w:rsid w:val="007E7B73"/>
    <w:rsid w:val="0080026B"/>
    <w:rsid w:val="00996464"/>
    <w:rsid w:val="00BF4B4D"/>
    <w:rsid w:val="00C72D09"/>
    <w:rsid w:val="00CE157D"/>
    <w:rsid w:val="00D31289"/>
    <w:rsid w:val="00DA16F1"/>
    <w:rsid w:val="00EE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E7B7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E7B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3F6E54"/>
    <w:pPr>
      <w:widowControl w:val="0"/>
      <w:autoSpaceDE w:val="0"/>
      <w:autoSpaceDN w:val="0"/>
      <w:spacing w:after="0" w:line="240" w:lineRule="auto"/>
      <w:ind w:left="118" w:firstLine="54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3F6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dcterms:created xsi:type="dcterms:W3CDTF">2022-05-20T12:31:00Z</dcterms:created>
  <dcterms:modified xsi:type="dcterms:W3CDTF">2022-05-20T12:34:00Z</dcterms:modified>
</cp:coreProperties>
</file>