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F" w:rsidRPr="00B918BF" w:rsidRDefault="00B918BF" w:rsidP="00B918BF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B918BF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​</w:t>
      </w:r>
    </w:p>
    <w:p w:rsidR="00B918BF" w:rsidRPr="00B918BF" w:rsidRDefault="00B918BF" w:rsidP="00B918B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B918BF">
        <w:rPr>
          <w:rFonts w:ascii="Arial" w:eastAsia="Times New Roman" w:hAnsi="Arial" w:cs="Arial"/>
          <w:b/>
          <w:bCs/>
          <w:kern w:val="36"/>
          <w:lang w:eastAsia="ru-RU"/>
        </w:rPr>
        <w:t>Информация о предостережениях</w:t>
      </w:r>
    </w:p>
    <w:p w:rsidR="00944D86" w:rsidRPr="00B918BF" w:rsidRDefault="00B918BF">
      <w:r w:rsidRPr="00B918BF">
        <w:rPr>
          <w:rFonts w:ascii="Arial" w:hAnsi="Arial" w:cs="Arial"/>
          <w:color w:val="666666"/>
          <w:shd w:val="clear" w:color="auto" w:fill="FFFFFF"/>
        </w:rPr>
        <w:t>За 12 месяцев 2022 года администрацией Борковского сельсовета не выдано предостережений о недопустимости нарушения обязательных требований.</w:t>
      </w:r>
    </w:p>
    <w:sectPr w:rsidR="00944D86" w:rsidRPr="00B918BF" w:rsidSect="009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8BF"/>
    <w:rsid w:val="00944D86"/>
    <w:rsid w:val="00B918BF"/>
    <w:rsid w:val="00E9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6"/>
  </w:style>
  <w:style w:type="paragraph" w:styleId="1">
    <w:name w:val="heading 1"/>
    <w:basedOn w:val="a"/>
    <w:link w:val="10"/>
    <w:uiPriority w:val="9"/>
    <w:qFormat/>
    <w:rsid w:val="00B918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8B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8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2023-02-07T07:20:00Z</dcterms:created>
  <dcterms:modified xsi:type="dcterms:W3CDTF">2023-02-07T07:22:00Z</dcterms:modified>
</cp:coreProperties>
</file>